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 использования физкультурного зала.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 успешной деятельности инструктора физической культуры в образовании важно обеспечить его оборудованием и организовать рабочее пространство. Эффективность функционирования физкультурного зала детского сада базируется на соответствующем современным требованиям методическом и организационном обеспечении, а также подкрепляется необходимым техническим оснащением и оборудованием.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Физкультурный зал располагаются на втором этаже детского сада. Цвет стен, пола, подобран по принципу использования спокойных и нейтральных тонов, не вызывающих дополнительного возбуждения и раздражения. Оборудование 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установлена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 контексте общей композиции. Освещение в кабинете соответствует нормам </w:t>
      </w: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СанПИНа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 учетом задач работы инструктора помещение территориально включает несколько зон, которые имеют специфическое назначение и соответствующее оснащение.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занятий по физической культуре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спортивный зал, шведские стенки, кубы, гимнастические скамейки, обручи, </w:t>
      </w: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фитболы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мягкие модули.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Перечень оборудования физкультурного зала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Наименование</w:t>
      </w: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Кол-во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Батут детский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Бревно гимнастическое напольное 1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Корзины для метания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Кубики 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ОРУ 25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Доска с ребристой поверхностью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Дорожка-змейка (канат) 1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Дорожка-мат 1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Дуга большая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Стойки деревянные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Канат гладкий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Кегли (набор) 4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Кольцеброс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(набор) 6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Флажки 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ОРУ 40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Куб деревянный малый 4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Куб деревянный большой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Корзины для метания большие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Корзины малые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Мат малый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Дорожка со следами 1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Мешочек с грузом малый 10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Мешочек с грузом большой 10</w:t>
      </w:r>
    </w:p>
    <w:p w:rsidR="00CE2296" w:rsidRPr="00A20844" w:rsidRDefault="00A20844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Мячи </w:t>
      </w: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фитболы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5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Мячи средние 20</w:t>
      </w:r>
    </w:p>
    <w:p w:rsidR="00CE73D7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Обруч малый </w:t>
      </w:r>
      <w:r w:rsidR="00CE73D7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10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Обруч большой 20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Палка гимнастическая 30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Скакалка 15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Скамейка 4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Стенка гимнастическая деревянная 3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Ленты 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ОРУ 25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Фишки для разметки игрового поля, площадки 6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Атрибуты для подвижных и спортивных игр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Маски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Теннисные ракетки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ТСО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Пианино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Ноутбук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Предметно – развивающая среда.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Название зоны. Цель. Задачи.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Двигательно</w:t>
      </w:r>
      <w:proofErr w:type="spellEnd"/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– игровая зона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Укреплять здоровье детей;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Развивать двигательные навыки и физические качества;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Расширять двигательный опыт;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Создавать положительный эмоциональный настрой.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спортивного оборудования: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традиционного,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нестандартного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Разнообразие организации двигательной деятельности детей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Формировать умение использовать спортивное оборудование на занятиях и в свободной деятельности;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Создавать вариативные, усложненные условия для выполнения двигательных заданий;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Оптимизация режима двигательной активности;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Повышать интерес к физическим упражнениям;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Расширять круг представлений о разнообразных видах спортивного оборудования, его назначении.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метания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Ознакомление с различными способами метания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Развивать глазомер;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Закреплять технику метания;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Укреплять мышцы рук и плечевого пояса.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прыжков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Создание условий для обучения прыжкам разного вида в соответствии с возрастом и Программой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Обучать технике прыжков;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Развивать силу ног, прыгучесть;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Использовать специальное оборудование.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"Спортивный комплекс"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Создание условий для удовлетворения потребности в двигательной активности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владеть техникой различных способов и видов лазанья;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Развивать ловкость, силу, смелость при выполнении упражнений на кольцах, перекладине.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Коррекционн</w:t>
      </w:r>
      <w:proofErr w:type="gramStart"/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о-</w:t>
      </w:r>
      <w:proofErr w:type="gramEnd"/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профилактическая зона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Укрепление здоровья детей, осуществление профилактики от плоскостопия. Содействовать профилактике и развитию опорно-двигательного аппарата с помощью простейших тренажеров, и использования нестандартного оборудования;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Овладеть навыками </w:t>
      </w: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самооздоровления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Библиотечно-информационные ресурсы</w:t>
      </w:r>
    </w:p>
    <w:p w:rsidR="00CE2296" w:rsidRPr="00A20844" w:rsidRDefault="00CD09CB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1Пензулаева Л.И.</w:t>
      </w:r>
      <w:r w:rsidR="00ED781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Физическая культура в детском саду: Старшая группа.- Москва; Мозайка-Синтез,2019 </w:t>
      </w:r>
    </w:p>
    <w:p w:rsidR="00ED781E" w:rsidRPr="00A20844" w:rsidRDefault="00ED781E" w:rsidP="00ED78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Л.И. Физическая культура в детском саду: Подготовительная группа.- Москва; Мозайка-Синтез,2019</w:t>
      </w:r>
    </w:p>
    <w:p w:rsidR="00ED781E" w:rsidRPr="00A20844" w:rsidRDefault="00ED781E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3.Пензулаева Л.И. Физическая культура в детском саду:  Младшая группа.- Москва; Мозайка-Синтез,2019</w:t>
      </w:r>
    </w:p>
    <w:p w:rsidR="00ED781E" w:rsidRPr="00A20844" w:rsidRDefault="00CE2296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</w:t>
      </w:r>
      <w:r w:rsidR="00ED781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Пензулаева Л.И. Физическая культура в детском саду:  Средняя группа.- Москва; Мозайка-Синтез,2019</w:t>
      </w:r>
    </w:p>
    <w:p w:rsidR="00CE2296" w:rsidRPr="00A20844" w:rsidRDefault="00ED781E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</w:t>
      </w:r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Вареник Е. Н. Утренняя гимнастика в детском саду. – М.</w:t>
      </w:r>
      <w:proofErr w:type="gramStart"/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:</w:t>
      </w:r>
      <w:proofErr w:type="gramEnd"/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ТЦ Сфера,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201</w:t>
      </w:r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8.</w:t>
      </w:r>
    </w:p>
    <w:p w:rsidR="00ED781E" w:rsidRDefault="00ED781E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</w:t>
      </w:r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Васильева М. А., Комарова Т. С. Методические рекомендации к программе воспитания и обучения в детском саду. – М.</w:t>
      </w:r>
      <w:proofErr w:type="gramStart"/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:</w:t>
      </w:r>
      <w:proofErr w:type="gramEnd"/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Издательский до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 «Воспитание дошкольника», 2018</w:t>
      </w:r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E2296" w:rsidRPr="00A20844" w:rsidRDefault="00CE2296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bookmarkStart w:id="0" w:name="_GoBack"/>
      <w:bookmarkEnd w:id="0"/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Документация физкультурного зала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Общие правила техники безопасности, пожарной безопасности.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Акт проверки подготовленности спортивного зала к осуществлению образовательной деятельности.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Перспективное планирование непосредственно образовательной деятельности по физической культуре.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Планирование активного отдыха.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Картотеки подвижных игр.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Карты физического развития дошкольников.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7. Журнал индивидуальной работы с детьми.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8. Журнал учета посещаемости воспитанников.</w:t>
      </w:r>
    </w:p>
    <w:p w:rsidR="00CE2296" w:rsidRPr="00A20844" w:rsidRDefault="001C1D46" w:rsidP="00CE73D7">
      <w:pPr>
        <w:spacing w:after="15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hyperlink r:id="rId5" w:history="1">
        <w:r w:rsidR="00CE2296" w:rsidRPr="00A20844">
          <w:rPr>
            <w:rFonts w:ascii="Times New Roman" w:eastAsia="Times New Roman" w:hAnsi="Times New Roman" w:cs="Times New Roman"/>
            <w:color w:val="FFFFFF"/>
            <w:sz w:val="26"/>
            <w:szCs w:val="26"/>
            <w:bdr w:val="none" w:sz="0" w:space="0" w:color="auto" w:frame="1"/>
            <w:lang w:eastAsia="ru-RU"/>
          </w:rPr>
          <w:t>Для педагогов и воспитателей</w:t>
        </w:r>
      </w:hyperlink>
      <w:r w:rsidR="00CE2296" w:rsidRPr="00A20844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br/>
      </w:r>
    </w:p>
    <w:p w:rsidR="00CE2296" w:rsidRPr="00A20844" w:rsidRDefault="00CE2296">
      <w:pPr>
        <w:rPr>
          <w:rFonts w:ascii="Times New Roman" w:hAnsi="Times New Roman" w:cs="Times New Roman"/>
        </w:rPr>
      </w:pPr>
    </w:p>
    <w:sectPr w:rsidR="00CE2296" w:rsidRPr="00A20844" w:rsidSect="00F4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398E"/>
    <w:multiLevelType w:val="multilevel"/>
    <w:tmpl w:val="7A32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301C6"/>
    <w:multiLevelType w:val="multilevel"/>
    <w:tmpl w:val="7A98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7754D"/>
    <w:rsid w:val="001C1D46"/>
    <w:rsid w:val="003B341C"/>
    <w:rsid w:val="0047754D"/>
    <w:rsid w:val="00A20844"/>
    <w:rsid w:val="00CD09CB"/>
    <w:rsid w:val="00CE2296"/>
    <w:rsid w:val="00CE73D7"/>
    <w:rsid w:val="00DD73FB"/>
    <w:rsid w:val="00ED781E"/>
    <w:rsid w:val="00F477DF"/>
    <w:rsid w:val="00F708BF"/>
    <w:rsid w:val="00FB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DF"/>
  </w:style>
  <w:style w:type="paragraph" w:styleId="1">
    <w:name w:val="heading 1"/>
    <w:basedOn w:val="a"/>
    <w:link w:val="10"/>
    <w:uiPriority w:val="9"/>
    <w:qFormat/>
    <w:rsid w:val="00CE2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2296"/>
  </w:style>
  <w:style w:type="paragraph" w:customStyle="1" w:styleId="headline">
    <w:name w:val="headline"/>
    <w:basedOn w:val="a"/>
    <w:rsid w:val="00CE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2296"/>
  </w:style>
  <w:style w:type="paragraph" w:styleId="a3">
    <w:name w:val="Normal (Web)"/>
    <w:basedOn w:val="a"/>
    <w:uiPriority w:val="99"/>
    <w:semiHidden/>
    <w:unhideWhenUsed/>
    <w:rsid w:val="00CE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296"/>
    <w:rPr>
      <w:b/>
      <w:bCs/>
    </w:rPr>
  </w:style>
  <w:style w:type="character" w:customStyle="1" w:styleId="olink">
    <w:name w:val="olink"/>
    <w:basedOn w:val="a0"/>
    <w:rsid w:val="00CE2296"/>
  </w:style>
  <w:style w:type="character" w:styleId="a5">
    <w:name w:val="Hyperlink"/>
    <w:basedOn w:val="a0"/>
    <w:uiPriority w:val="99"/>
    <w:semiHidden/>
    <w:unhideWhenUsed/>
    <w:rsid w:val="00CE22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E2296"/>
    <w:rPr>
      <w:color w:val="800080"/>
      <w:u w:val="single"/>
    </w:rPr>
  </w:style>
  <w:style w:type="character" w:customStyle="1" w:styleId="cmmdate">
    <w:name w:val="cmm_date"/>
    <w:basedOn w:val="a0"/>
    <w:rsid w:val="00CE2296"/>
  </w:style>
  <w:style w:type="paragraph" w:styleId="a7">
    <w:name w:val="Balloon Text"/>
    <w:basedOn w:val="a"/>
    <w:link w:val="a8"/>
    <w:uiPriority w:val="99"/>
    <w:semiHidden/>
    <w:unhideWhenUsed/>
    <w:rsid w:val="00CE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29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2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2296"/>
  </w:style>
  <w:style w:type="paragraph" w:customStyle="1" w:styleId="headline">
    <w:name w:val="headline"/>
    <w:basedOn w:val="a"/>
    <w:rsid w:val="00CE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2296"/>
  </w:style>
  <w:style w:type="paragraph" w:styleId="a3">
    <w:name w:val="Normal (Web)"/>
    <w:basedOn w:val="a"/>
    <w:uiPriority w:val="99"/>
    <w:semiHidden/>
    <w:unhideWhenUsed/>
    <w:rsid w:val="00CE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296"/>
    <w:rPr>
      <w:b/>
      <w:bCs/>
    </w:rPr>
  </w:style>
  <w:style w:type="character" w:customStyle="1" w:styleId="olink">
    <w:name w:val="olink"/>
    <w:basedOn w:val="a0"/>
    <w:rsid w:val="00CE2296"/>
  </w:style>
  <w:style w:type="character" w:styleId="a5">
    <w:name w:val="Hyperlink"/>
    <w:basedOn w:val="a0"/>
    <w:uiPriority w:val="99"/>
    <w:semiHidden/>
    <w:unhideWhenUsed/>
    <w:rsid w:val="00CE22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E2296"/>
    <w:rPr>
      <w:color w:val="800080"/>
      <w:u w:val="single"/>
    </w:rPr>
  </w:style>
  <w:style w:type="character" w:customStyle="1" w:styleId="cmmdate">
    <w:name w:val="cmm_date"/>
    <w:basedOn w:val="a0"/>
    <w:rsid w:val="00CE2296"/>
  </w:style>
  <w:style w:type="paragraph" w:styleId="a7">
    <w:name w:val="Balloon Text"/>
    <w:basedOn w:val="a"/>
    <w:link w:val="a8"/>
    <w:uiPriority w:val="99"/>
    <w:semiHidden/>
    <w:unhideWhenUsed/>
    <w:rsid w:val="00CE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29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2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3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56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72731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740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2254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34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8112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77212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74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57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173778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833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668051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84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7911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36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493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3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59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108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9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82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65698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851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5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22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60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72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8746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1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057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4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04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74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21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52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814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1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888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12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17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322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9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413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147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89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6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42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5110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28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06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33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405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45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2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04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69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9985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22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1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59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93790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22639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32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9258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54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23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274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9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81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7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432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549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854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16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65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20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97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25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9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32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14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25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63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4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9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9611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9718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3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98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37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9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164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956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42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33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7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563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96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1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66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40232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565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32351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13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17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7595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190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658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0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469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37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5370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47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2696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23744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0742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667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6509852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40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42839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3171039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897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41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0794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889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2961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776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656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23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1764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75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4989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1860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157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4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7935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am.ru/detskijsad/luchshii-konspekt-zanjatii-dlja-do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2018-04-02T17:50:00Z</dcterms:created>
  <dcterms:modified xsi:type="dcterms:W3CDTF">2021-02-11T13:58:00Z</dcterms:modified>
</cp:coreProperties>
</file>